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95" w:type="pct"/>
        <w:tblInd w:w="-426" w:type="dxa"/>
        <w:tblCellMar>
          <w:left w:w="0" w:type="dxa"/>
          <w:right w:w="0" w:type="dxa"/>
        </w:tblCellMar>
        <w:tblLook w:val="04A0" w:firstRow="1" w:lastRow="0" w:firstColumn="1" w:lastColumn="0" w:noHBand="0" w:noVBand="1"/>
      </w:tblPr>
      <w:tblGrid>
        <w:gridCol w:w="3706"/>
        <w:gridCol w:w="6083"/>
      </w:tblGrid>
      <w:tr w:rsidR="00376AF8" w:rsidRPr="00720909" w14:paraId="6635AA8B" w14:textId="77777777" w:rsidTr="003B260C">
        <w:trPr>
          <w:trHeight w:val="1418"/>
        </w:trPr>
        <w:tc>
          <w:tcPr>
            <w:tcW w:w="3701" w:type="dxa"/>
            <w:shd w:val="clear" w:color="auto" w:fill="auto"/>
            <w:tcMar>
              <w:top w:w="0" w:type="dxa"/>
              <w:left w:w="108" w:type="dxa"/>
              <w:bottom w:w="0" w:type="dxa"/>
              <w:right w:w="108" w:type="dxa"/>
            </w:tcMar>
          </w:tcPr>
          <w:p w14:paraId="5D36845A" w14:textId="69F5235A" w:rsidR="00376AF8" w:rsidRPr="00720909" w:rsidRDefault="003B260C" w:rsidP="005249A0">
            <w:pPr>
              <w:jc w:val="center"/>
              <w:rPr>
                <w:bCs/>
                <w:sz w:val="28"/>
                <w:szCs w:val="28"/>
                <w:vertAlign w:val="superscript"/>
              </w:rPr>
            </w:pPr>
            <w:r>
              <w:rPr>
                <w:b/>
                <w:bCs/>
                <w:sz w:val="28"/>
                <w:szCs w:val="28"/>
              </w:rPr>
              <w:t>CHÍNH PHỦ</w:t>
            </w:r>
            <w:r w:rsidR="002829A8" w:rsidRPr="00720909">
              <w:rPr>
                <w:b/>
                <w:bCs/>
                <w:sz w:val="28"/>
                <w:szCs w:val="28"/>
              </w:rPr>
              <w:br/>
            </w:r>
            <w:r w:rsidR="005249A0" w:rsidRPr="00720909">
              <w:rPr>
                <w:bCs/>
                <w:sz w:val="28"/>
                <w:szCs w:val="28"/>
                <w:vertAlign w:val="superscript"/>
              </w:rPr>
              <w:t>________</w:t>
            </w:r>
          </w:p>
          <w:p w14:paraId="5424A9CA" w14:textId="77777777" w:rsidR="003B260C" w:rsidRDefault="003B260C" w:rsidP="00720909">
            <w:pPr>
              <w:jc w:val="center"/>
              <w:rPr>
                <w:sz w:val="28"/>
                <w:szCs w:val="28"/>
              </w:rPr>
            </w:pPr>
          </w:p>
          <w:p w14:paraId="0F805733" w14:textId="61534FAE" w:rsidR="005249A0" w:rsidRPr="00720909" w:rsidRDefault="003B260C" w:rsidP="00720909">
            <w:pPr>
              <w:jc w:val="center"/>
              <w:rPr>
                <w:sz w:val="28"/>
                <w:szCs w:val="28"/>
              </w:rPr>
            </w:pPr>
            <w:r>
              <w:rPr>
                <w:sz w:val="28"/>
                <w:szCs w:val="28"/>
              </w:rPr>
              <w:t>Số</w:t>
            </w:r>
            <w:r w:rsidR="005249A0" w:rsidRPr="00720909">
              <w:rPr>
                <w:sz w:val="28"/>
                <w:szCs w:val="28"/>
              </w:rPr>
              <w:t xml:space="preserve">: </w:t>
            </w:r>
            <w:r>
              <w:rPr>
                <w:sz w:val="28"/>
                <w:szCs w:val="28"/>
              </w:rPr>
              <w:t xml:space="preserve">          </w:t>
            </w:r>
            <w:r w:rsidR="005249A0" w:rsidRPr="00720909">
              <w:rPr>
                <w:sz w:val="28"/>
                <w:szCs w:val="28"/>
              </w:rPr>
              <w:t>/2024/</w:t>
            </w:r>
            <w:r>
              <w:rPr>
                <w:sz w:val="28"/>
                <w:szCs w:val="28"/>
              </w:rPr>
              <w:t>NĐ-CP</w:t>
            </w:r>
          </w:p>
        </w:tc>
        <w:tc>
          <w:tcPr>
            <w:tcW w:w="6076" w:type="dxa"/>
            <w:shd w:val="clear" w:color="auto" w:fill="auto"/>
            <w:tcMar>
              <w:top w:w="0" w:type="dxa"/>
              <w:left w:w="108" w:type="dxa"/>
              <w:bottom w:w="0" w:type="dxa"/>
              <w:right w:w="108" w:type="dxa"/>
            </w:tcMar>
          </w:tcPr>
          <w:p w14:paraId="499E0596" w14:textId="77777777" w:rsidR="00376AF8" w:rsidRPr="00720909" w:rsidRDefault="002829A8" w:rsidP="005249A0">
            <w:pPr>
              <w:jc w:val="center"/>
              <w:rPr>
                <w:bCs/>
                <w:sz w:val="28"/>
                <w:szCs w:val="28"/>
                <w:vertAlign w:val="superscript"/>
              </w:rPr>
            </w:pPr>
            <w:r w:rsidRPr="00720909">
              <w:rPr>
                <w:b/>
                <w:bCs/>
                <w:sz w:val="28"/>
                <w:szCs w:val="28"/>
              </w:rPr>
              <w:t>CỘNG HÒA XÃ HỘI CHỦ NGHĨA VIỆT NAM</w:t>
            </w:r>
            <w:r w:rsidRPr="00720909">
              <w:rPr>
                <w:b/>
                <w:bCs/>
                <w:sz w:val="28"/>
                <w:szCs w:val="28"/>
              </w:rPr>
              <w:br/>
              <w:t>Độc lập - Tự do - Hạnh phúc</w:t>
            </w:r>
            <w:r w:rsidRPr="00720909">
              <w:rPr>
                <w:b/>
                <w:bCs/>
                <w:sz w:val="28"/>
                <w:szCs w:val="28"/>
              </w:rPr>
              <w:br/>
            </w:r>
            <w:r w:rsidR="005249A0" w:rsidRPr="00720909">
              <w:rPr>
                <w:bCs/>
                <w:sz w:val="28"/>
                <w:szCs w:val="28"/>
                <w:vertAlign w:val="superscript"/>
              </w:rPr>
              <w:t>_________________</w:t>
            </w:r>
          </w:p>
          <w:p w14:paraId="4E491EF6" w14:textId="7758E97D" w:rsidR="005249A0" w:rsidRPr="00720909" w:rsidRDefault="005249A0" w:rsidP="00720909">
            <w:pPr>
              <w:jc w:val="center"/>
              <w:rPr>
                <w:sz w:val="28"/>
                <w:szCs w:val="28"/>
              </w:rPr>
            </w:pPr>
            <w:r w:rsidRPr="00720909">
              <w:rPr>
                <w:i/>
                <w:iCs/>
                <w:sz w:val="28"/>
                <w:szCs w:val="28"/>
              </w:rPr>
              <w:t xml:space="preserve">Hà Nội, ngày </w:t>
            </w:r>
            <w:r w:rsidR="003B260C">
              <w:rPr>
                <w:i/>
                <w:iCs/>
                <w:sz w:val="28"/>
                <w:szCs w:val="28"/>
              </w:rPr>
              <w:t xml:space="preserve">      </w:t>
            </w:r>
            <w:r w:rsidRPr="00720909">
              <w:rPr>
                <w:i/>
                <w:iCs/>
                <w:sz w:val="28"/>
                <w:szCs w:val="28"/>
              </w:rPr>
              <w:t xml:space="preserve">tháng </w:t>
            </w:r>
            <w:r w:rsidR="003B260C">
              <w:rPr>
                <w:i/>
                <w:iCs/>
                <w:sz w:val="28"/>
                <w:szCs w:val="28"/>
              </w:rPr>
              <w:t xml:space="preserve">       </w:t>
            </w:r>
            <w:r w:rsidRPr="00720909">
              <w:rPr>
                <w:i/>
                <w:iCs/>
                <w:sz w:val="28"/>
                <w:szCs w:val="28"/>
              </w:rPr>
              <w:t>năm 2024</w:t>
            </w:r>
          </w:p>
        </w:tc>
      </w:tr>
    </w:tbl>
    <w:p w14:paraId="33DC74E8" w14:textId="77777777" w:rsidR="00376AF8" w:rsidRPr="00720909" w:rsidRDefault="002829A8" w:rsidP="005249A0">
      <w:pPr>
        <w:jc w:val="center"/>
        <w:rPr>
          <w:sz w:val="28"/>
          <w:szCs w:val="28"/>
        </w:rPr>
      </w:pPr>
      <w:r w:rsidRPr="00720909">
        <w:rPr>
          <w:sz w:val="28"/>
          <w:szCs w:val="28"/>
        </w:rPr>
        <w:t> </w:t>
      </w:r>
    </w:p>
    <w:p w14:paraId="2B7DBD07" w14:textId="77777777" w:rsidR="005249A0" w:rsidRPr="00720909" w:rsidRDefault="005249A0" w:rsidP="005249A0">
      <w:pPr>
        <w:jc w:val="center"/>
        <w:rPr>
          <w:sz w:val="28"/>
          <w:szCs w:val="28"/>
        </w:rPr>
      </w:pPr>
    </w:p>
    <w:p w14:paraId="11C979BB" w14:textId="33A15C9A" w:rsidR="00376AF8" w:rsidRDefault="002829A8" w:rsidP="005249A0">
      <w:pPr>
        <w:jc w:val="center"/>
        <w:rPr>
          <w:b/>
          <w:bCs/>
          <w:sz w:val="28"/>
          <w:szCs w:val="28"/>
        </w:rPr>
      </w:pPr>
      <w:bookmarkStart w:id="0" w:name="loai_1"/>
      <w:r w:rsidRPr="00720909">
        <w:rPr>
          <w:b/>
          <w:bCs/>
          <w:sz w:val="28"/>
          <w:szCs w:val="28"/>
        </w:rPr>
        <w:t xml:space="preserve">NGHỊ </w:t>
      </w:r>
      <w:bookmarkEnd w:id="0"/>
      <w:r w:rsidR="003B260C">
        <w:rPr>
          <w:b/>
          <w:bCs/>
          <w:sz w:val="28"/>
          <w:szCs w:val="28"/>
        </w:rPr>
        <w:t xml:space="preserve">ĐỊNH </w:t>
      </w:r>
    </w:p>
    <w:p w14:paraId="154A82E1" w14:textId="3BA554BB" w:rsidR="003B260C" w:rsidRDefault="000A5097" w:rsidP="005249A0">
      <w:pPr>
        <w:jc w:val="center"/>
        <w:rPr>
          <w:b/>
          <w:bCs/>
          <w:sz w:val="28"/>
          <w:szCs w:val="28"/>
        </w:rPr>
      </w:pPr>
      <w:r>
        <w:rPr>
          <w:b/>
          <w:bCs/>
          <w:sz w:val="28"/>
          <w:szCs w:val="28"/>
        </w:rPr>
        <w:t xml:space="preserve">Sửa đổi, </w:t>
      </w:r>
      <w:r w:rsidR="003B260C">
        <w:rPr>
          <w:b/>
          <w:bCs/>
          <w:sz w:val="28"/>
          <w:szCs w:val="28"/>
        </w:rPr>
        <w:t xml:space="preserve">bổ sung một số điều của </w:t>
      </w:r>
      <w:r w:rsidR="003B260C" w:rsidRPr="003B260C">
        <w:rPr>
          <w:b/>
          <w:bCs/>
          <w:sz w:val="28"/>
          <w:szCs w:val="28"/>
        </w:rPr>
        <w:t xml:space="preserve">Nghị định số 117/2020/NĐ-CP </w:t>
      </w:r>
    </w:p>
    <w:p w14:paraId="19D4980C" w14:textId="77777777" w:rsidR="003B260C" w:rsidRDefault="003B260C" w:rsidP="005249A0">
      <w:pPr>
        <w:jc w:val="center"/>
        <w:rPr>
          <w:b/>
          <w:bCs/>
          <w:sz w:val="28"/>
          <w:szCs w:val="28"/>
        </w:rPr>
      </w:pPr>
      <w:r w:rsidRPr="003B260C">
        <w:rPr>
          <w:b/>
          <w:bCs/>
          <w:sz w:val="28"/>
          <w:szCs w:val="28"/>
        </w:rPr>
        <w:t>ngày 28</w:t>
      </w:r>
      <w:r>
        <w:rPr>
          <w:b/>
          <w:bCs/>
          <w:sz w:val="28"/>
          <w:szCs w:val="28"/>
        </w:rPr>
        <w:t xml:space="preserve"> tháng </w:t>
      </w:r>
      <w:r w:rsidRPr="003B260C">
        <w:rPr>
          <w:b/>
          <w:bCs/>
          <w:sz w:val="28"/>
          <w:szCs w:val="28"/>
        </w:rPr>
        <w:t>9</w:t>
      </w:r>
      <w:r>
        <w:rPr>
          <w:b/>
          <w:bCs/>
          <w:sz w:val="28"/>
          <w:szCs w:val="28"/>
        </w:rPr>
        <w:t xml:space="preserve"> năm </w:t>
      </w:r>
      <w:r w:rsidRPr="003B260C">
        <w:rPr>
          <w:b/>
          <w:bCs/>
          <w:sz w:val="28"/>
          <w:szCs w:val="28"/>
        </w:rPr>
        <w:t xml:space="preserve">2020 của Chính phủ quy định </w:t>
      </w:r>
    </w:p>
    <w:p w14:paraId="19F231FB" w14:textId="668BBCBD" w:rsidR="003B260C" w:rsidRPr="00720909" w:rsidRDefault="003B260C" w:rsidP="005249A0">
      <w:pPr>
        <w:jc w:val="center"/>
        <w:rPr>
          <w:sz w:val="28"/>
          <w:szCs w:val="28"/>
        </w:rPr>
      </w:pPr>
      <w:r w:rsidRPr="003B260C">
        <w:rPr>
          <w:b/>
          <w:bCs/>
          <w:sz w:val="28"/>
          <w:szCs w:val="28"/>
        </w:rPr>
        <w:t>xử phạt vi phạm hành chính trong lĩnh vực y tế</w:t>
      </w:r>
    </w:p>
    <w:p w14:paraId="33C10DEA" w14:textId="77777777" w:rsidR="005249A0" w:rsidRPr="00720909" w:rsidRDefault="005249A0" w:rsidP="00D4329F">
      <w:pPr>
        <w:jc w:val="center"/>
        <w:rPr>
          <w:b/>
          <w:sz w:val="28"/>
          <w:szCs w:val="28"/>
          <w:vertAlign w:val="superscript"/>
        </w:rPr>
      </w:pPr>
      <w:r w:rsidRPr="00720909">
        <w:rPr>
          <w:b/>
          <w:sz w:val="28"/>
          <w:szCs w:val="28"/>
          <w:vertAlign w:val="superscript"/>
        </w:rPr>
        <w:t>_______________</w:t>
      </w:r>
    </w:p>
    <w:p w14:paraId="67EB6F9C" w14:textId="77777777" w:rsidR="003B260C" w:rsidRDefault="003B260C" w:rsidP="005249A0">
      <w:pPr>
        <w:jc w:val="center"/>
        <w:rPr>
          <w:b/>
          <w:bCs/>
          <w:sz w:val="28"/>
          <w:szCs w:val="28"/>
        </w:rPr>
      </w:pPr>
    </w:p>
    <w:p w14:paraId="29C97A6B" w14:textId="77777777" w:rsidR="003B260C" w:rsidRPr="003B260C" w:rsidRDefault="003B260C" w:rsidP="00457DE2">
      <w:pPr>
        <w:spacing w:before="60" w:after="60"/>
        <w:ind w:firstLine="720"/>
        <w:jc w:val="both"/>
        <w:rPr>
          <w:i/>
          <w:iCs/>
          <w:sz w:val="28"/>
          <w:szCs w:val="28"/>
        </w:rPr>
      </w:pPr>
      <w:r w:rsidRPr="003B260C">
        <w:rPr>
          <w:i/>
          <w:iCs/>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14:paraId="50DCCE27" w14:textId="77777777" w:rsidR="003B260C" w:rsidRDefault="003B260C" w:rsidP="00457DE2">
      <w:pPr>
        <w:spacing w:before="60" w:after="60"/>
        <w:ind w:firstLine="720"/>
        <w:jc w:val="both"/>
        <w:rPr>
          <w:i/>
          <w:iCs/>
          <w:sz w:val="28"/>
          <w:szCs w:val="28"/>
        </w:rPr>
      </w:pPr>
      <w:r w:rsidRPr="003B260C">
        <w:rPr>
          <w:i/>
          <w:iCs/>
          <w:sz w:val="28"/>
          <w:szCs w:val="28"/>
        </w:rPr>
        <w:t>Căn cứ Luật Xử lý vi phạm hành chính ngày 20 tháng 6 năm 2012; Luật sửa đổi, bổ sung một số điều của Luật Xử lý vi phạm hành chính ngày 13 tháng 11 năm 2020;</w:t>
      </w:r>
    </w:p>
    <w:p w14:paraId="024D8AB3" w14:textId="7CFD4A7F" w:rsidR="003B260C" w:rsidRDefault="003B260C" w:rsidP="00457DE2">
      <w:pPr>
        <w:spacing w:before="60" w:after="60"/>
        <w:ind w:firstLine="720"/>
        <w:jc w:val="both"/>
        <w:rPr>
          <w:i/>
          <w:iCs/>
          <w:sz w:val="28"/>
          <w:szCs w:val="28"/>
        </w:rPr>
      </w:pPr>
      <w:r w:rsidRPr="003B260C">
        <w:rPr>
          <w:i/>
          <w:iCs/>
          <w:sz w:val="28"/>
          <w:szCs w:val="28"/>
        </w:rPr>
        <w:t>Căn cứ Nghị quyết số</w:t>
      </w:r>
      <w:r w:rsidR="000A5097">
        <w:rPr>
          <w:i/>
          <w:iCs/>
          <w:sz w:val="28"/>
          <w:szCs w:val="28"/>
        </w:rPr>
        <w:t xml:space="preserve"> 173</w:t>
      </w:r>
      <w:r w:rsidRPr="003B260C">
        <w:rPr>
          <w:i/>
          <w:iCs/>
          <w:sz w:val="28"/>
          <w:szCs w:val="28"/>
        </w:rPr>
        <w:t>/202</w:t>
      </w:r>
      <w:r>
        <w:rPr>
          <w:i/>
          <w:iCs/>
          <w:sz w:val="28"/>
          <w:szCs w:val="28"/>
        </w:rPr>
        <w:t>4</w:t>
      </w:r>
      <w:r w:rsidRPr="003B260C">
        <w:rPr>
          <w:i/>
          <w:iCs/>
          <w:sz w:val="28"/>
          <w:szCs w:val="28"/>
        </w:rPr>
        <w:t xml:space="preserve">/QH15 ngày </w:t>
      </w:r>
      <w:r>
        <w:rPr>
          <w:i/>
          <w:iCs/>
          <w:sz w:val="28"/>
          <w:szCs w:val="28"/>
        </w:rPr>
        <w:t>30</w:t>
      </w:r>
      <w:r w:rsidRPr="003B260C">
        <w:rPr>
          <w:i/>
          <w:iCs/>
          <w:sz w:val="28"/>
          <w:szCs w:val="28"/>
        </w:rPr>
        <w:t xml:space="preserve"> tháng </w:t>
      </w:r>
      <w:r>
        <w:rPr>
          <w:i/>
          <w:iCs/>
          <w:sz w:val="28"/>
          <w:szCs w:val="28"/>
        </w:rPr>
        <w:t>11</w:t>
      </w:r>
      <w:r w:rsidRPr="003B260C">
        <w:rPr>
          <w:i/>
          <w:iCs/>
          <w:sz w:val="28"/>
          <w:szCs w:val="28"/>
        </w:rPr>
        <w:t xml:space="preserve"> năm 202</w:t>
      </w:r>
      <w:r>
        <w:rPr>
          <w:i/>
          <w:iCs/>
          <w:sz w:val="28"/>
          <w:szCs w:val="28"/>
        </w:rPr>
        <w:t>4</w:t>
      </w:r>
      <w:r w:rsidRPr="003B260C">
        <w:rPr>
          <w:i/>
          <w:iCs/>
          <w:sz w:val="28"/>
          <w:szCs w:val="28"/>
        </w:rPr>
        <w:t xml:space="preserve"> Về hoạt động chất vấn tại Kỳ họp thứ 8, Quốc hội khóa XV</w:t>
      </w:r>
      <w:r>
        <w:rPr>
          <w:i/>
          <w:iCs/>
          <w:sz w:val="28"/>
          <w:szCs w:val="28"/>
        </w:rPr>
        <w:t>;</w:t>
      </w:r>
    </w:p>
    <w:p w14:paraId="7C5F4CDB" w14:textId="77777777" w:rsidR="003B260C" w:rsidRPr="003B260C" w:rsidRDefault="003B260C" w:rsidP="00457DE2">
      <w:pPr>
        <w:spacing w:before="60" w:after="60"/>
        <w:ind w:firstLine="720"/>
        <w:jc w:val="both"/>
        <w:rPr>
          <w:i/>
          <w:iCs/>
          <w:sz w:val="28"/>
          <w:szCs w:val="28"/>
        </w:rPr>
      </w:pPr>
      <w:r w:rsidRPr="003B260C">
        <w:rPr>
          <w:i/>
          <w:iCs/>
          <w:sz w:val="28"/>
          <w:szCs w:val="28"/>
        </w:rPr>
        <w:t>Theo đề nghị của Bộ trưởng Bộ Y tế;</w:t>
      </w:r>
    </w:p>
    <w:p w14:paraId="13777B78" w14:textId="5AB1B875" w:rsidR="003B260C" w:rsidRPr="00720909" w:rsidRDefault="003B260C" w:rsidP="00457DE2">
      <w:pPr>
        <w:spacing w:before="60" w:after="60"/>
        <w:ind w:firstLine="720"/>
        <w:jc w:val="both"/>
        <w:rPr>
          <w:i/>
          <w:iCs/>
          <w:sz w:val="28"/>
          <w:szCs w:val="28"/>
        </w:rPr>
      </w:pPr>
      <w:r w:rsidRPr="003B260C">
        <w:rPr>
          <w:i/>
          <w:iCs/>
          <w:sz w:val="28"/>
          <w:szCs w:val="28"/>
        </w:rPr>
        <w:t>Chính phủ ban hành Nghị định bổ sung một số điều của Nghị định số 117/2020/NĐ-CP ngày 28 tháng 9 năm 2020 của Chính phủ quy định xử phạt vi phạm hành chính trong lĩnh vực y tế.</w:t>
      </w:r>
    </w:p>
    <w:p w14:paraId="7568624E" w14:textId="77777777" w:rsidR="005249A0" w:rsidRPr="00720909" w:rsidRDefault="005249A0" w:rsidP="005249A0">
      <w:pPr>
        <w:ind w:firstLine="720"/>
        <w:jc w:val="both"/>
        <w:rPr>
          <w:sz w:val="28"/>
          <w:szCs w:val="28"/>
        </w:rPr>
      </w:pPr>
    </w:p>
    <w:p w14:paraId="48120B6A" w14:textId="33B558AE" w:rsidR="00376AF8" w:rsidRPr="00720909" w:rsidRDefault="002829A8" w:rsidP="00705079">
      <w:pPr>
        <w:spacing w:after="120" w:line="320" w:lineRule="exact"/>
        <w:ind w:firstLine="567"/>
        <w:jc w:val="both"/>
        <w:rPr>
          <w:sz w:val="28"/>
          <w:szCs w:val="28"/>
        </w:rPr>
      </w:pPr>
      <w:bookmarkStart w:id="1" w:name="dieu_1"/>
      <w:r w:rsidRPr="00720909">
        <w:rPr>
          <w:b/>
          <w:bCs/>
          <w:sz w:val="28"/>
          <w:szCs w:val="28"/>
        </w:rPr>
        <w:t xml:space="preserve">Điều 1. </w:t>
      </w:r>
      <w:bookmarkEnd w:id="1"/>
      <w:r w:rsidR="00B428FA">
        <w:rPr>
          <w:b/>
          <w:bCs/>
          <w:sz w:val="28"/>
          <w:szCs w:val="28"/>
        </w:rPr>
        <w:t>B</w:t>
      </w:r>
      <w:r w:rsidR="00ED599B" w:rsidRPr="00ED599B">
        <w:rPr>
          <w:b/>
          <w:bCs/>
          <w:sz w:val="28"/>
          <w:szCs w:val="28"/>
        </w:rPr>
        <w:t>ổ sung một số điều của Nghị định số 117/2020/NĐ-CP ngày 28 tháng 9 năm 2020 của Chính phủ quy định xử phạt vi phạm hành chính trong lĩnh vực y tế</w:t>
      </w:r>
    </w:p>
    <w:p w14:paraId="6BF9E890" w14:textId="7B11A6D3" w:rsidR="00ED599B" w:rsidRDefault="00ED599B" w:rsidP="00705079">
      <w:pPr>
        <w:spacing w:after="120" w:line="320" w:lineRule="exact"/>
        <w:ind w:firstLine="567"/>
        <w:jc w:val="both"/>
        <w:rPr>
          <w:sz w:val="28"/>
          <w:szCs w:val="28"/>
        </w:rPr>
      </w:pPr>
      <w:r>
        <w:rPr>
          <w:sz w:val="28"/>
          <w:szCs w:val="28"/>
        </w:rPr>
        <w:t>1. Bổ sung Điều 2a sau Điều 2 như sau:</w:t>
      </w:r>
    </w:p>
    <w:p w14:paraId="1C15412C" w14:textId="25EE3A4A" w:rsidR="00ED599B" w:rsidRPr="00ED599B" w:rsidRDefault="00ED599B" w:rsidP="00705079">
      <w:pPr>
        <w:spacing w:after="120" w:line="320" w:lineRule="exact"/>
        <w:ind w:firstLine="567"/>
        <w:jc w:val="both"/>
        <w:rPr>
          <w:b/>
          <w:bCs/>
          <w:sz w:val="28"/>
          <w:szCs w:val="28"/>
        </w:rPr>
      </w:pPr>
      <w:r>
        <w:rPr>
          <w:b/>
          <w:bCs/>
          <w:sz w:val="28"/>
          <w:szCs w:val="28"/>
        </w:rPr>
        <w:t>“</w:t>
      </w:r>
      <w:r w:rsidRPr="00ED599B">
        <w:rPr>
          <w:b/>
          <w:bCs/>
          <w:sz w:val="28"/>
          <w:szCs w:val="28"/>
        </w:rPr>
        <w:t>Điều 2a. Giải thích từ ngữ</w:t>
      </w:r>
    </w:p>
    <w:p w14:paraId="7C18196F" w14:textId="01A482BC" w:rsidR="00ED599B" w:rsidRDefault="00ED599B" w:rsidP="00ED599B">
      <w:pPr>
        <w:spacing w:after="120" w:line="320" w:lineRule="exact"/>
        <w:ind w:firstLine="567"/>
        <w:jc w:val="both"/>
        <w:rPr>
          <w:sz w:val="28"/>
          <w:szCs w:val="28"/>
        </w:rPr>
      </w:pPr>
      <w:r>
        <w:rPr>
          <w:sz w:val="28"/>
          <w:szCs w:val="28"/>
        </w:rPr>
        <w:t>1.</w:t>
      </w:r>
      <w:r>
        <w:rPr>
          <w:i/>
          <w:sz w:val="28"/>
          <w:szCs w:val="28"/>
        </w:rPr>
        <w:t xml:space="preserve"> </w:t>
      </w:r>
      <w:r>
        <w:rPr>
          <w:i/>
          <w:sz w:val="28"/>
          <w:szCs w:val="28"/>
          <w:lang w:val="vi-VN"/>
        </w:rPr>
        <w:t>Thuốc lá điện tử</w:t>
      </w:r>
      <w:r>
        <w:rPr>
          <w:sz w:val="28"/>
          <w:szCs w:val="28"/>
          <w:lang w:val="vi-VN"/>
        </w:rPr>
        <w:t xml:space="preserve"> </w:t>
      </w:r>
      <w:r>
        <w:rPr>
          <w:sz w:val="28"/>
          <w:szCs w:val="28"/>
        </w:rPr>
        <w:t>bao gồm thiết bị điện tử và</w:t>
      </w:r>
      <w:r>
        <w:rPr>
          <w:sz w:val="28"/>
          <w:szCs w:val="28"/>
          <w:lang w:val="vi-VN"/>
        </w:rPr>
        <w:t xml:space="preserve"> dung dịch </w:t>
      </w:r>
      <w:r>
        <w:rPr>
          <w:sz w:val="28"/>
          <w:szCs w:val="28"/>
        </w:rPr>
        <w:t>thuốc lá điện tử, được làm nóng khi dùng để tạo ra</w:t>
      </w:r>
      <w:r>
        <w:rPr>
          <w:sz w:val="28"/>
          <w:szCs w:val="28"/>
          <w:lang w:val="vi-VN"/>
        </w:rPr>
        <w:t xml:space="preserve"> khí</w:t>
      </w:r>
      <w:r>
        <w:rPr>
          <w:sz w:val="28"/>
          <w:szCs w:val="28"/>
        </w:rPr>
        <w:t xml:space="preserve"> hơi cho </w:t>
      </w:r>
      <w:r>
        <w:rPr>
          <w:sz w:val="28"/>
          <w:szCs w:val="28"/>
          <w:lang w:val="vi-VN"/>
        </w:rPr>
        <w:t xml:space="preserve">người </w:t>
      </w:r>
      <w:r>
        <w:rPr>
          <w:sz w:val="28"/>
          <w:szCs w:val="28"/>
        </w:rPr>
        <w:t>dùng</w:t>
      </w:r>
      <w:r>
        <w:rPr>
          <w:sz w:val="28"/>
          <w:szCs w:val="28"/>
          <w:lang w:val="vi-VN"/>
        </w:rPr>
        <w:t xml:space="preserve"> hít vào</w:t>
      </w:r>
      <w:r>
        <w:rPr>
          <w:sz w:val="28"/>
          <w:szCs w:val="28"/>
        </w:rPr>
        <w:t xml:space="preserve">; </w:t>
      </w:r>
      <w:r>
        <w:rPr>
          <w:sz w:val="28"/>
          <w:szCs w:val="28"/>
          <w:lang w:val="vi-VN"/>
        </w:rPr>
        <w:t xml:space="preserve">có bề ngoài giống sản phẩm thuốc lá </w:t>
      </w:r>
      <w:r>
        <w:rPr>
          <w:sz w:val="28"/>
          <w:szCs w:val="28"/>
        </w:rPr>
        <w:t>điếu</w:t>
      </w:r>
      <w:r>
        <w:rPr>
          <w:sz w:val="28"/>
          <w:szCs w:val="28"/>
          <w:lang w:val="vi-VN"/>
        </w:rPr>
        <w:t xml:space="preserve"> hoặc </w:t>
      </w:r>
      <w:r>
        <w:rPr>
          <w:sz w:val="28"/>
          <w:szCs w:val="28"/>
        </w:rPr>
        <w:t xml:space="preserve">các hình dạng </w:t>
      </w:r>
      <w:r>
        <w:rPr>
          <w:sz w:val="28"/>
          <w:szCs w:val="28"/>
          <w:lang w:val="vi-VN"/>
        </w:rPr>
        <w:t>khác</w:t>
      </w:r>
      <w:r>
        <w:rPr>
          <w:sz w:val="28"/>
          <w:szCs w:val="28"/>
        </w:rPr>
        <w:t>, bao gồm loại</w:t>
      </w:r>
      <w:r>
        <w:rPr>
          <w:sz w:val="28"/>
          <w:szCs w:val="28"/>
          <w:lang w:val="vi-VN"/>
        </w:rPr>
        <w:t xml:space="preserve"> chứa nicotine hoặc không chứa nicotine</w:t>
      </w:r>
      <w:r>
        <w:rPr>
          <w:sz w:val="28"/>
          <w:szCs w:val="28"/>
        </w:rPr>
        <w:t xml:space="preserve">, </w:t>
      </w:r>
      <w:r>
        <w:rPr>
          <w:sz w:val="28"/>
          <w:szCs w:val="28"/>
          <w:lang w:val="vi-VN"/>
        </w:rPr>
        <w:t xml:space="preserve">được thiết kế để có thể dùng một lần hoặc tái nạp dung dịch </w:t>
      </w:r>
      <w:r>
        <w:rPr>
          <w:sz w:val="28"/>
          <w:szCs w:val="28"/>
        </w:rPr>
        <w:t xml:space="preserve">thuốc lá </w:t>
      </w:r>
      <w:r>
        <w:rPr>
          <w:sz w:val="28"/>
          <w:szCs w:val="28"/>
          <w:lang w:val="vi-VN"/>
        </w:rPr>
        <w:t>điện tử để dùng nhiều lần</w:t>
      </w:r>
      <w:r>
        <w:rPr>
          <w:sz w:val="28"/>
          <w:szCs w:val="28"/>
        </w:rPr>
        <w:t>.</w:t>
      </w:r>
    </w:p>
    <w:p w14:paraId="3A127612" w14:textId="36639975" w:rsidR="00ED599B" w:rsidRDefault="00ED599B" w:rsidP="00ED599B">
      <w:pPr>
        <w:spacing w:after="120" w:line="320" w:lineRule="exact"/>
        <w:ind w:firstLine="567"/>
        <w:jc w:val="both"/>
        <w:rPr>
          <w:sz w:val="28"/>
          <w:szCs w:val="28"/>
        </w:rPr>
      </w:pPr>
      <w:r>
        <w:rPr>
          <w:sz w:val="28"/>
          <w:szCs w:val="28"/>
        </w:rPr>
        <w:t>2.</w:t>
      </w:r>
      <w:r>
        <w:rPr>
          <w:i/>
          <w:iCs/>
          <w:sz w:val="28"/>
          <w:szCs w:val="28"/>
        </w:rPr>
        <w:t xml:space="preserve"> Thuốc lá nung nóng </w:t>
      </w:r>
      <w:r>
        <w:rPr>
          <w:sz w:val="28"/>
          <w:szCs w:val="28"/>
        </w:rPr>
        <w:t>bao gồm thiết bị điện tử</w:t>
      </w:r>
      <w:r>
        <w:rPr>
          <w:sz w:val="28"/>
          <w:szCs w:val="28"/>
          <w:lang w:val="vi-VN"/>
        </w:rPr>
        <w:t xml:space="preserve"> </w:t>
      </w:r>
      <w:r>
        <w:rPr>
          <w:sz w:val="28"/>
          <w:szCs w:val="28"/>
        </w:rPr>
        <w:t>và sản phẩm chứa sợi thuốc lá, bột thuốc lá hoặc các chất liệu khác tẩm nicotine có hình dạng điếu thuốc lá, dạng viên nang hoặc các dạng khác; không đốt cháy trực tiếp như đối với thuốc lá điếu để tạo ra các khí hơi; bao gồm cả sản phẩm lai có chứa dung dịch thuốc lá điện tử.”.</w:t>
      </w:r>
    </w:p>
    <w:p w14:paraId="05CA3AD7" w14:textId="77777777" w:rsidR="00457DE2" w:rsidRDefault="00457DE2" w:rsidP="00ED599B">
      <w:pPr>
        <w:spacing w:after="120" w:line="320" w:lineRule="exact"/>
        <w:ind w:firstLine="567"/>
        <w:jc w:val="both"/>
        <w:rPr>
          <w:sz w:val="28"/>
          <w:szCs w:val="28"/>
        </w:rPr>
      </w:pPr>
    </w:p>
    <w:p w14:paraId="5867F8B4" w14:textId="733C17FF" w:rsidR="00ED599B" w:rsidRDefault="00ED599B" w:rsidP="00ED599B">
      <w:pPr>
        <w:spacing w:after="120" w:line="320" w:lineRule="exact"/>
        <w:ind w:firstLine="567"/>
        <w:jc w:val="both"/>
        <w:rPr>
          <w:sz w:val="28"/>
          <w:szCs w:val="28"/>
        </w:rPr>
      </w:pPr>
      <w:r>
        <w:rPr>
          <w:sz w:val="28"/>
          <w:szCs w:val="28"/>
        </w:rPr>
        <w:lastRenderedPageBreak/>
        <w:t>2. Bổ sung Điều 26a sau Điều 26 như sau:</w:t>
      </w:r>
    </w:p>
    <w:p w14:paraId="16B859A5" w14:textId="71878117" w:rsidR="00ED599B" w:rsidRPr="00B428FA" w:rsidRDefault="00C46F58" w:rsidP="00ED599B">
      <w:pPr>
        <w:spacing w:after="120" w:line="320" w:lineRule="exact"/>
        <w:ind w:firstLine="567"/>
        <w:jc w:val="both"/>
        <w:rPr>
          <w:b/>
          <w:bCs/>
          <w:sz w:val="28"/>
          <w:szCs w:val="28"/>
        </w:rPr>
      </w:pPr>
      <w:r>
        <w:rPr>
          <w:sz w:val="28"/>
          <w:szCs w:val="28"/>
        </w:rPr>
        <w:t>“</w:t>
      </w:r>
      <w:r w:rsidRPr="00B428FA">
        <w:rPr>
          <w:b/>
          <w:bCs/>
          <w:sz w:val="28"/>
          <w:szCs w:val="28"/>
        </w:rPr>
        <w:t>Điều 26</w:t>
      </w:r>
      <w:r w:rsidR="00B428FA">
        <w:rPr>
          <w:b/>
          <w:bCs/>
          <w:sz w:val="28"/>
          <w:szCs w:val="28"/>
        </w:rPr>
        <w:t>a</w:t>
      </w:r>
      <w:r w:rsidRPr="00B428FA">
        <w:rPr>
          <w:b/>
          <w:bCs/>
          <w:sz w:val="28"/>
          <w:szCs w:val="28"/>
        </w:rPr>
        <w:t>. Vi phạm quy định sử dụng thuốc lá điện tử, thuốc lá nung nóng</w:t>
      </w:r>
    </w:p>
    <w:p w14:paraId="001A98B4" w14:textId="742821B6" w:rsidR="00C46F58" w:rsidRDefault="00C46F58" w:rsidP="00ED599B">
      <w:pPr>
        <w:spacing w:after="120" w:line="320" w:lineRule="exact"/>
        <w:ind w:firstLine="567"/>
        <w:jc w:val="both"/>
        <w:rPr>
          <w:sz w:val="28"/>
          <w:szCs w:val="28"/>
        </w:rPr>
      </w:pPr>
      <w:r>
        <w:rPr>
          <w:sz w:val="28"/>
          <w:szCs w:val="28"/>
        </w:rPr>
        <w:t xml:space="preserve">1. </w:t>
      </w:r>
      <w:r w:rsidRPr="00C46F58">
        <w:rPr>
          <w:sz w:val="28"/>
          <w:szCs w:val="28"/>
        </w:rPr>
        <w:t>P</w:t>
      </w:r>
      <w:r w:rsidR="00387134">
        <w:rPr>
          <w:sz w:val="28"/>
          <w:szCs w:val="28"/>
        </w:rPr>
        <w:t>hạt tiền từ 1.000.000 đồng đến 2</w:t>
      </w:r>
      <w:r w:rsidRPr="00C46F58">
        <w:rPr>
          <w:sz w:val="28"/>
          <w:szCs w:val="28"/>
        </w:rPr>
        <w:t xml:space="preserve">.000.000 đồng đối với hành vi </w:t>
      </w:r>
      <w:r>
        <w:rPr>
          <w:sz w:val="28"/>
          <w:szCs w:val="28"/>
        </w:rPr>
        <w:t>sử dụng thuốc lá điện tử, thuốc lá nung nóng.</w:t>
      </w:r>
    </w:p>
    <w:p w14:paraId="14C2B124" w14:textId="2C562724" w:rsidR="00B428FA" w:rsidRDefault="00C46F58" w:rsidP="00ED599B">
      <w:pPr>
        <w:spacing w:after="120" w:line="320" w:lineRule="exact"/>
        <w:ind w:firstLine="567"/>
        <w:jc w:val="both"/>
        <w:rPr>
          <w:sz w:val="28"/>
          <w:szCs w:val="28"/>
        </w:rPr>
      </w:pPr>
      <w:r>
        <w:rPr>
          <w:sz w:val="28"/>
          <w:szCs w:val="28"/>
        </w:rPr>
        <w:t xml:space="preserve">2. </w:t>
      </w:r>
      <w:r w:rsidRPr="00C46F58">
        <w:rPr>
          <w:sz w:val="28"/>
          <w:szCs w:val="28"/>
        </w:rPr>
        <w:t xml:space="preserve">Phạt tiền gấp hai lần mức tiền phạt quy định </w:t>
      </w:r>
      <w:r w:rsidR="00B428FA">
        <w:rPr>
          <w:sz w:val="28"/>
          <w:szCs w:val="28"/>
        </w:rPr>
        <w:t xml:space="preserve">tại khoản 1 </w:t>
      </w:r>
      <w:r w:rsidRPr="00C46F58">
        <w:rPr>
          <w:sz w:val="28"/>
          <w:szCs w:val="28"/>
        </w:rPr>
        <w:t xml:space="preserve">Điều này đối với </w:t>
      </w:r>
      <w:r w:rsidR="00B428FA">
        <w:rPr>
          <w:sz w:val="28"/>
          <w:szCs w:val="28"/>
        </w:rPr>
        <w:t>hành vi tái phạm.</w:t>
      </w:r>
    </w:p>
    <w:p w14:paraId="105D8123" w14:textId="27D87B0D" w:rsidR="00B428FA" w:rsidRDefault="00B428FA" w:rsidP="00ED599B">
      <w:pPr>
        <w:spacing w:after="120" w:line="320" w:lineRule="exact"/>
        <w:ind w:firstLine="567"/>
        <w:jc w:val="both"/>
        <w:rPr>
          <w:sz w:val="28"/>
          <w:szCs w:val="28"/>
        </w:rPr>
      </w:pPr>
      <w:r>
        <w:rPr>
          <w:sz w:val="28"/>
          <w:szCs w:val="28"/>
        </w:rPr>
        <w:t xml:space="preserve">3. Hình thức xử phạt bổ sung: </w:t>
      </w:r>
      <w:r w:rsidRPr="00B428FA">
        <w:rPr>
          <w:sz w:val="28"/>
          <w:szCs w:val="28"/>
        </w:rPr>
        <w:t xml:space="preserve">Tịch thu </w:t>
      </w:r>
      <w:r>
        <w:rPr>
          <w:sz w:val="28"/>
          <w:szCs w:val="28"/>
        </w:rPr>
        <w:t xml:space="preserve">thuốc lá điện tử, thuốc lá nung nóng đối với các hành vi </w:t>
      </w:r>
      <w:r w:rsidRPr="00B428FA">
        <w:rPr>
          <w:sz w:val="28"/>
          <w:szCs w:val="28"/>
        </w:rPr>
        <w:t>vi phạm quy định tại Điều này</w:t>
      </w:r>
      <w:r>
        <w:rPr>
          <w:sz w:val="28"/>
          <w:szCs w:val="28"/>
        </w:rPr>
        <w:t>.”.</w:t>
      </w:r>
    </w:p>
    <w:p w14:paraId="36F56C94" w14:textId="3CCAEE7A" w:rsidR="00387134" w:rsidRDefault="00387134" w:rsidP="00ED599B">
      <w:pPr>
        <w:spacing w:after="120" w:line="320" w:lineRule="exact"/>
        <w:ind w:firstLine="567"/>
        <w:jc w:val="both"/>
        <w:rPr>
          <w:sz w:val="28"/>
          <w:szCs w:val="28"/>
        </w:rPr>
      </w:pPr>
      <w:r>
        <w:rPr>
          <w:sz w:val="28"/>
          <w:szCs w:val="28"/>
        </w:rPr>
        <w:t>4. Biện pháp khắc phục hậu quả:</w:t>
      </w:r>
    </w:p>
    <w:p w14:paraId="1A43B6A6" w14:textId="3466599E" w:rsidR="0074779D" w:rsidRPr="0074779D" w:rsidRDefault="0074779D" w:rsidP="00673496">
      <w:pPr>
        <w:pStyle w:val="NormalWeb"/>
        <w:shd w:val="clear" w:color="auto" w:fill="FFFFFF"/>
        <w:spacing w:before="120" w:beforeAutospacing="0" w:after="120" w:afterAutospacing="0" w:line="234" w:lineRule="atLeast"/>
        <w:ind w:firstLine="567"/>
        <w:jc w:val="both"/>
        <w:rPr>
          <w:sz w:val="28"/>
          <w:szCs w:val="28"/>
        </w:rPr>
      </w:pPr>
      <w:r w:rsidRPr="0074779D">
        <w:rPr>
          <w:sz w:val="28"/>
          <w:szCs w:val="28"/>
        </w:rPr>
        <w:t>a</w:t>
      </w:r>
      <w:r w:rsidRPr="0074779D">
        <w:rPr>
          <w:sz w:val="28"/>
          <w:szCs w:val="28"/>
        </w:rPr>
        <w:t xml:space="preserve">) Buộc tiêu hủy </w:t>
      </w:r>
      <w:r w:rsidRPr="0074779D">
        <w:rPr>
          <w:sz w:val="28"/>
          <w:szCs w:val="28"/>
        </w:rPr>
        <w:t>thuốc lá điện tử, thuốc lá nung nóng</w:t>
      </w:r>
      <w:r w:rsidRPr="0074779D">
        <w:rPr>
          <w:sz w:val="28"/>
          <w:szCs w:val="28"/>
        </w:rPr>
        <w:t>;</w:t>
      </w:r>
    </w:p>
    <w:p w14:paraId="7BC9C09C" w14:textId="157C189A" w:rsidR="0074779D" w:rsidRPr="0074779D" w:rsidRDefault="0074779D" w:rsidP="00673496">
      <w:pPr>
        <w:spacing w:after="120" w:line="320" w:lineRule="exact"/>
        <w:ind w:firstLine="567"/>
        <w:jc w:val="both"/>
        <w:rPr>
          <w:sz w:val="28"/>
          <w:szCs w:val="28"/>
        </w:rPr>
      </w:pPr>
      <w:r w:rsidRPr="0074779D">
        <w:rPr>
          <w:bCs/>
          <w:sz w:val="28"/>
          <w:szCs w:val="28"/>
        </w:rPr>
        <w:t xml:space="preserve">b) </w:t>
      </w:r>
      <w:r w:rsidR="00E52134">
        <w:rPr>
          <w:bCs/>
          <w:sz w:val="28"/>
          <w:szCs w:val="28"/>
        </w:rPr>
        <w:t>G</w:t>
      </w:r>
      <w:r w:rsidRPr="0074779D">
        <w:rPr>
          <w:sz w:val="28"/>
          <w:szCs w:val="28"/>
        </w:rPr>
        <w:t>ửi thông báo</w:t>
      </w:r>
      <w:r w:rsidR="00673496">
        <w:rPr>
          <w:sz w:val="28"/>
          <w:szCs w:val="28"/>
        </w:rPr>
        <w:t xml:space="preserve"> xử phạt</w:t>
      </w:r>
      <w:r w:rsidR="009A5666">
        <w:rPr>
          <w:sz w:val="28"/>
          <w:szCs w:val="28"/>
        </w:rPr>
        <w:t xml:space="preserve"> vi phạm hành chính</w:t>
      </w:r>
      <w:r w:rsidRPr="0074779D">
        <w:rPr>
          <w:sz w:val="28"/>
          <w:szCs w:val="28"/>
        </w:rPr>
        <w:t xml:space="preserve"> tới cơ quan</w:t>
      </w:r>
      <w:r w:rsidR="009A5666">
        <w:rPr>
          <w:sz w:val="28"/>
          <w:szCs w:val="28"/>
        </w:rPr>
        <w:t>, tổ chức</w:t>
      </w:r>
      <w:r w:rsidR="00673496">
        <w:rPr>
          <w:sz w:val="28"/>
          <w:szCs w:val="28"/>
        </w:rPr>
        <w:t xml:space="preserve"> người vi phạm làm việc</w:t>
      </w:r>
      <w:r w:rsidR="009A5666">
        <w:rPr>
          <w:sz w:val="28"/>
          <w:szCs w:val="28"/>
        </w:rPr>
        <w:t>, học tập</w:t>
      </w:r>
      <w:r w:rsidRPr="0074779D">
        <w:rPr>
          <w:sz w:val="28"/>
          <w:szCs w:val="28"/>
        </w:rPr>
        <w:t xml:space="preserve"> để cơ quan</w:t>
      </w:r>
      <w:r w:rsidR="009A5666">
        <w:rPr>
          <w:sz w:val="28"/>
          <w:szCs w:val="28"/>
        </w:rPr>
        <w:t>, tổ chức</w:t>
      </w:r>
      <w:r w:rsidR="009A5666">
        <w:rPr>
          <w:sz w:val="28"/>
          <w:szCs w:val="28"/>
        </w:rPr>
        <w:t xml:space="preserve"> </w:t>
      </w:r>
      <w:r w:rsidRPr="0074779D">
        <w:rPr>
          <w:sz w:val="28"/>
          <w:szCs w:val="28"/>
        </w:rPr>
        <w:t>đó xử lý theo quy định</w:t>
      </w:r>
      <w:r w:rsidR="009A5666">
        <w:rPr>
          <w:sz w:val="28"/>
          <w:szCs w:val="28"/>
        </w:rPr>
        <w:t>, nội quy, quy chế</w:t>
      </w:r>
      <w:r w:rsidRPr="0074779D">
        <w:rPr>
          <w:sz w:val="28"/>
          <w:szCs w:val="28"/>
        </w:rPr>
        <w:t xml:space="preserve"> của cơ quan</w:t>
      </w:r>
      <w:r w:rsidR="009A5666">
        <w:rPr>
          <w:sz w:val="28"/>
          <w:szCs w:val="28"/>
        </w:rPr>
        <w:t>, tổ chức.</w:t>
      </w:r>
      <w:bookmarkStart w:id="2" w:name="_GoBack"/>
      <w:bookmarkEnd w:id="2"/>
    </w:p>
    <w:p w14:paraId="653D6E93" w14:textId="5588CA67" w:rsidR="00457DE2" w:rsidRPr="00457DE2" w:rsidRDefault="00457DE2" w:rsidP="00457DE2">
      <w:pPr>
        <w:spacing w:after="120" w:line="320" w:lineRule="exact"/>
        <w:ind w:firstLine="567"/>
        <w:jc w:val="both"/>
        <w:rPr>
          <w:b/>
          <w:bCs/>
          <w:sz w:val="28"/>
          <w:szCs w:val="28"/>
        </w:rPr>
      </w:pPr>
      <w:r w:rsidRPr="00457DE2">
        <w:rPr>
          <w:b/>
          <w:bCs/>
          <w:sz w:val="28"/>
          <w:szCs w:val="28"/>
        </w:rPr>
        <w:t>Điều 2. Hiệu lực thi hành</w:t>
      </w:r>
    </w:p>
    <w:p w14:paraId="0FB87EC2" w14:textId="372BB916" w:rsidR="00457DE2" w:rsidRPr="00457DE2" w:rsidRDefault="00457DE2" w:rsidP="00457DE2">
      <w:pPr>
        <w:spacing w:after="120" w:line="320" w:lineRule="exact"/>
        <w:ind w:firstLine="567"/>
        <w:jc w:val="both"/>
        <w:rPr>
          <w:sz w:val="28"/>
          <w:szCs w:val="28"/>
        </w:rPr>
      </w:pPr>
      <w:r w:rsidRPr="00457DE2">
        <w:rPr>
          <w:sz w:val="28"/>
          <w:szCs w:val="28"/>
        </w:rPr>
        <w:t>Nghị định này có hiệu lực từ ngày 01 tháng 01 năm 202</w:t>
      </w:r>
      <w:r>
        <w:rPr>
          <w:sz w:val="28"/>
          <w:szCs w:val="28"/>
        </w:rPr>
        <w:t>5</w:t>
      </w:r>
      <w:r w:rsidRPr="00457DE2">
        <w:rPr>
          <w:sz w:val="28"/>
          <w:szCs w:val="28"/>
        </w:rPr>
        <w:t>.</w:t>
      </w:r>
    </w:p>
    <w:p w14:paraId="754BA4E6" w14:textId="784AB0E0" w:rsidR="00457DE2" w:rsidRPr="00457DE2" w:rsidRDefault="00457DE2" w:rsidP="00457DE2">
      <w:pPr>
        <w:spacing w:after="120" w:line="320" w:lineRule="exact"/>
        <w:ind w:firstLine="567"/>
        <w:jc w:val="both"/>
        <w:rPr>
          <w:b/>
          <w:bCs/>
          <w:sz w:val="28"/>
          <w:szCs w:val="28"/>
        </w:rPr>
      </w:pPr>
      <w:r w:rsidRPr="00457DE2">
        <w:rPr>
          <w:b/>
          <w:bCs/>
          <w:sz w:val="28"/>
          <w:szCs w:val="28"/>
        </w:rPr>
        <w:t xml:space="preserve">Điều </w:t>
      </w:r>
      <w:r w:rsidR="00D258F3">
        <w:rPr>
          <w:b/>
          <w:bCs/>
          <w:sz w:val="28"/>
          <w:szCs w:val="28"/>
        </w:rPr>
        <w:t>3</w:t>
      </w:r>
      <w:r w:rsidRPr="00457DE2">
        <w:rPr>
          <w:b/>
          <w:bCs/>
          <w:sz w:val="28"/>
          <w:szCs w:val="28"/>
        </w:rPr>
        <w:t>. Trách nhiệm thi hành</w:t>
      </w:r>
    </w:p>
    <w:p w14:paraId="01B75C9D" w14:textId="736EE632" w:rsidR="00457DE2" w:rsidRDefault="00457DE2" w:rsidP="00457DE2">
      <w:pPr>
        <w:spacing w:after="120" w:line="320" w:lineRule="exact"/>
        <w:ind w:firstLine="567"/>
        <w:jc w:val="both"/>
        <w:rPr>
          <w:sz w:val="28"/>
          <w:szCs w:val="28"/>
        </w:rPr>
      </w:pPr>
      <w:r w:rsidRPr="00457DE2">
        <w:rPr>
          <w:sz w:val="28"/>
          <w:szCs w:val="28"/>
        </w:rPr>
        <w:t>Các Bộ trưởng, Thủ trưởng cơ quan ngang bộ, Thủ trưởng cơ quan thuộc Chính phủ, Chủ tịch Ủy ban nhân dân tỉnh, thành phố trực thuộc trung ương và các tổ chức, cá nhân có liên quan chịu trách nhiệm thi hành Nghị định này.</w:t>
      </w:r>
      <w:r>
        <w:rPr>
          <w:sz w:val="28"/>
          <w:szCs w:val="28"/>
        </w:rPr>
        <w:t>/.</w:t>
      </w:r>
    </w:p>
    <w:p w14:paraId="79316F6C" w14:textId="77777777" w:rsidR="00705079" w:rsidRPr="00307EB1" w:rsidRDefault="00705079" w:rsidP="00705079">
      <w:pPr>
        <w:pStyle w:val="NormalWeb"/>
        <w:shd w:val="clear" w:color="auto" w:fill="FFFFFF"/>
        <w:spacing w:before="0" w:beforeAutospacing="0" w:after="0" w:afterAutospacing="0" w:line="320" w:lineRule="atLeast"/>
        <w:jc w:val="both"/>
        <w:textAlignment w:val="baseline"/>
        <w:rPr>
          <w:color w:val="000000"/>
          <w:sz w:val="28"/>
          <w:szCs w:val="28"/>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964"/>
      </w:tblGrid>
      <w:tr w:rsidR="00705079" w:rsidRPr="00705079" w14:paraId="59342F8C" w14:textId="77777777" w:rsidTr="00457DE2">
        <w:trPr>
          <w:trHeight w:val="426"/>
        </w:trPr>
        <w:tc>
          <w:tcPr>
            <w:tcW w:w="5245" w:type="dxa"/>
          </w:tcPr>
          <w:p w14:paraId="788C7027" w14:textId="77777777" w:rsidR="00705079" w:rsidRPr="00457DE2" w:rsidRDefault="00705079" w:rsidP="00457DE2">
            <w:pPr>
              <w:pStyle w:val="NormalWeb"/>
              <w:spacing w:before="0" w:beforeAutospacing="0" w:after="0" w:afterAutospacing="0"/>
              <w:jc w:val="both"/>
              <w:textAlignment w:val="baseline"/>
              <w:rPr>
                <w:color w:val="000000"/>
              </w:rPr>
            </w:pPr>
            <w:r w:rsidRPr="00457DE2">
              <w:rPr>
                <w:rStyle w:val="Emphasis"/>
                <w:b/>
                <w:bCs/>
                <w:color w:val="000000"/>
                <w:bdr w:val="none" w:sz="0" w:space="0" w:color="auto" w:frame="1"/>
              </w:rPr>
              <w:t>Nơi nhận:</w:t>
            </w:r>
          </w:p>
          <w:p w14:paraId="7EEBD1AC"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Ban Bí thư Trung ương Đảng;</w:t>
            </w:r>
          </w:p>
          <w:p w14:paraId="37D7B017"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Thủ tướng, các Phó Thủ tướng Chính phủ;</w:t>
            </w:r>
          </w:p>
          <w:p w14:paraId="688B3EE4"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Các bộ, cơ quan ngang bộ, cơ quan thuộc Chính phủ;</w:t>
            </w:r>
          </w:p>
          <w:p w14:paraId="40F8972E"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HĐND, UBND các tỉnh, thành phố trực thuộc Trung ương;</w:t>
            </w:r>
          </w:p>
          <w:p w14:paraId="1BCC9E33"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Văn phòng Trung ương và các Ban của Đảng;</w:t>
            </w:r>
          </w:p>
          <w:p w14:paraId="13DDBFE1"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Văn phòng Tổng Bí thư;</w:t>
            </w:r>
          </w:p>
          <w:p w14:paraId="3D16DACD"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Văn phòng Chủ tịch nước;</w:t>
            </w:r>
          </w:p>
          <w:p w14:paraId="30D4CFED"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Hội đồng Dân tộc và các Ủy ban của Quốc hội;</w:t>
            </w:r>
          </w:p>
          <w:p w14:paraId="6F398EB0"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Văn phòng Quốc hội;</w:t>
            </w:r>
          </w:p>
          <w:p w14:paraId="0E23DCBE"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Tòa án nhân dân tối cao;</w:t>
            </w:r>
          </w:p>
          <w:p w14:paraId="10D82098"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Viện kiểm sát nhân dân tối cao;</w:t>
            </w:r>
          </w:p>
          <w:p w14:paraId="4E672A34"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Kiểm toán nhà nước;</w:t>
            </w:r>
          </w:p>
          <w:p w14:paraId="66CAF590"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Ủy ban Giám sát tài chính Quốc gia;</w:t>
            </w:r>
          </w:p>
          <w:p w14:paraId="133B8C01"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Ngân hàng Chính sách xã hội;</w:t>
            </w:r>
          </w:p>
          <w:p w14:paraId="6E76AB0C"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Ngân hàng Phát triển Việt Nam;</w:t>
            </w:r>
          </w:p>
          <w:p w14:paraId="598CDD66"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Ủy ban trung ương Mặt trận Tổ quốc Việt Nam;</w:t>
            </w:r>
          </w:p>
          <w:p w14:paraId="0C167D95"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Cơ quan trung ương của các đoàn thể;</w:t>
            </w:r>
          </w:p>
          <w:p w14:paraId="55DC6357"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 VPCP: BTCN, các PCN, Trợ lý TTg, TGĐ Cổng TTĐT,</w:t>
            </w:r>
          </w:p>
          <w:p w14:paraId="02DBF2E0" w14:textId="77777777" w:rsidR="00457DE2" w:rsidRPr="00457DE2" w:rsidRDefault="00457DE2" w:rsidP="00457DE2">
            <w:pPr>
              <w:pStyle w:val="NormalWeb"/>
              <w:spacing w:before="0" w:beforeAutospacing="0" w:after="0" w:afterAutospacing="0"/>
              <w:jc w:val="both"/>
              <w:textAlignment w:val="baseline"/>
              <w:rPr>
                <w:color w:val="000000"/>
                <w:sz w:val="22"/>
                <w:szCs w:val="22"/>
              </w:rPr>
            </w:pPr>
            <w:r w:rsidRPr="00457DE2">
              <w:rPr>
                <w:color w:val="000000"/>
                <w:sz w:val="22"/>
                <w:szCs w:val="22"/>
              </w:rPr>
              <w:t>các Vụ, Cục, đơn vị trực thuộc, Công báo;</w:t>
            </w:r>
          </w:p>
          <w:p w14:paraId="3C59EDAE" w14:textId="4B012EED" w:rsidR="00705079" w:rsidRPr="00705079" w:rsidRDefault="00457DE2" w:rsidP="00457DE2">
            <w:pPr>
              <w:jc w:val="both"/>
              <w:rPr>
                <w:sz w:val="28"/>
                <w:szCs w:val="28"/>
              </w:rPr>
            </w:pPr>
            <w:r w:rsidRPr="00457DE2">
              <w:rPr>
                <w:color w:val="000000"/>
                <w:sz w:val="22"/>
                <w:szCs w:val="22"/>
              </w:rPr>
              <w:t>- Lưu: VT, KGVX (2b).</w:t>
            </w:r>
          </w:p>
        </w:tc>
        <w:tc>
          <w:tcPr>
            <w:tcW w:w="3964" w:type="dxa"/>
          </w:tcPr>
          <w:p w14:paraId="777A43CF" w14:textId="77777777" w:rsidR="00457DE2" w:rsidRPr="00457DE2" w:rsidRDefault="00457DE2" w:rsidP="00457DE2">
            <w:pPr>
              <w:pStyle w:val="NormalWeb"/>
              <w:tabs>
                <w:tab w:val="left" w:pos="4798"/>
              </w:tabs>
              <w:spacing w:before="0" w:beforeAutospacing="0" w:after="0" w:afterAutospacing="0"/>
              <w:jc w:val="center"/>
              <w:textAlignment w:val="baseline"/>
              <w:rPr>
                <w:rStyle w:val="Strong"/>
                <w:color w:val="000000"/>
                <w:sz w:val="28"/>
                <w:szCs w:val="28"/>
              </w:rPr>
            </w:pPr>
            <w:r w:rsidRPr="00457DE2">
              <w:rPr>
                <w:rStyle w:val="Strong"/>
                <w:color w:val="000000"/>
                <w:sz w:val="28"/>
                <w:szCs w:val="28"/>
              </w:rPr>
              <w:t>TM. CHÍNH PHỦ</w:t>
            </w:r>
          </w:p>
          <w:p w14:paraId="288857D5" w14:textId="77777777" w:rsidR="00457DE2" w:rsidRPr="00457DE2" w:rsidRDefault="00457DE2" w:rsidP="00457DE2">
            <w:pPr>
              <w:pStyle w:val="NormalWeb"/>
              <w:tabs>
                <w:tab w:val="left" w:pos="4798"/>
              </w:tabs>
              <w:spacing w:before="0" w:beforeAutospacing="0" w:after="0" w:afterAutospacing="0"/>
              <w:jc w:val="center"/>
              <w:textAlignment w:val="baseline"/>
              <w:rPr>
                <w:rStyle w:val="Strong"/>
                <w:color w:val="000000"/>
                <w:sz w:val="28"/>
                <w:szCs w:val="28"/>
              </w:rPr>
            </w:pPr>
            <w:r w:rsidRPr="00457DE2">
              <w:rPr>
                <w:rStyle w:val="Strong"/>
                <w:color w:val="000000"/>
                <w:sz w:val="28"/>
                <w:szCs w:val="28"/>
              </w:rPr>
              <w:t>KT. THỦ TƯỚNG</w:t>
            </w:r>
          </w:p>
          <w:p w14:paraId="214F7FEA" w14:textId="119E5522" w:rsidR="00705079" w:rsidRPr="00705079" w:rsidRDefault="00457DE2" w:rsidP="00457DE2">
            <w:pPr>
              <w:pStyle w:val="NormalWeb"/>
              <w:tabs>
                <w:tab w:val="left" w:pos="4798"/>
              </w:tabs>
              <w:spacing w:before="0" w:beforeAutospacing="0" w:after="0" w:afterAutospacing="0"/>
              <w:jc w:val="center"/>
              <w:textAlignment w:val="baseline"/>
              <w:rPr>
                <w:color w:val="000000"/>
                <w:sz w:val="28"/>
                <w:szCs w:val="28"/>
              </w:rPr>
            </w:pPr>
            <w:r w:rsidRPr="00457DE2">
              <w:rPr>
                <w:rStyle w:val="Strong"/>
                <w:color w:val="000000"/>
                <w:sz w:val="28"/>
                <w:szCs w:val="28"/>
              </w:rPr>
              <w:t>PHÓ THỦ TƯỚNG</w:t>
            </w:r>
          </w:p>
          <w:p w14:paraId="01EAE71D" w14:textId="2695D4A1" w:rsidR="00705079" w:rsidRPr="00705079" w:rsidRDefault="00705079" w:rsidP="00705079">
            <w:pPr>
              <w:pStyle w:val="NormalWeb"/>
              <w:spacing w:before="0" w:beforeAutospacing="0" w:after="0" w:afterAutospacing="0"/>
              <w:jc w:val="center"/>
              <w:textAlignment w:val="baseline"/>
              <w:rPr>
                <w:color w:val="000000"/>
                <w:sz w:val="28"/>
                <w:szCs w:val="28"/>
              </w:rPr>
            </w:pPr>
          </w:p>
          <w:p w14:paraId="2BB0F25E" w14:textId="77777777" w:rsidR="00705079" w:rsidRPr="00705079" w:rsidRDefault="00705079" w:rsidP="00705079">
            <w:pPr>
              <w:pStyle w:val="NormalWeb"/>
              <w:spacing w:before="0" w:beforeAutospacing="0" w:after="0" w:afterAutospacing="0"/>
              <w:jc w:val="center"/>
              <w:textAlignment w:val="baseline"/>
              <w:rPr>
                <w:color w:val="000000"/>
                <w:sz w:val="28"/>
                <w:szCs w:val="28"/>
              </w:rPr>
            </w:pPr>
          </w:p>
          <w:p w14:paraId="3E4EC7C8" w14:textId="77777777" w:rsidR="00705079" w:rsidRDefault="00705079" w:rsidP="00705079">
            <w:pPr>
              <w:pStyle w:val="NormalWeb"/>
              <w:spacing w:before="0" w:beforeAutospacing="0" w:after="0" w:afterAutospacing="0"/>
              <w:jc w:val="center"/>
              <w:textAlignment w:val="baseline"/>
              <w:rPr>
                <w:color w:val="000000"/>
                <w:sz w:val="28"/>
                <w:szCs w:val="28"/>
              </w:rPr>
            </w:pPr>
          </w:p>
          <w:p w14:paraId="4EF01276" w14:textId="77777777" w:rsidR="00705079" w:rsidRPr="00705079" w:rsidRDefault="00705079" w:rsidP="00705079">
            <w:pPr>
              <w:pStyle w:val="NormalWeb"/>
              <w:spacing w:before="0" w:beforeAutospacing="0" w:after="0" w:afterAutospacing="0"/>
              <w:jc w:val="center"/>
              <w:textAlignment w:val="baseline"/>
              <w:rPr>
                <w:color w:val="000000"/>
                <w:sz w:val="28"/>
                <w:szCs w:val="28"/>
              </w:rPr>
            </w:pPr>
          </w:p>
          <w:p w14:paraId="6F532702" w14:textId="5D0AF556" w:rsidR="00705079" w:rsidRPr="00705079" w:rsidRDefault="00705079" w:rsidP="00705079">
            <w:pPr>
              <w:pStyle w:val="NormalWeb"/>
              <w:spacing w:before="0" w:beforeAutospacing="0" w:after="0" w:afterAutospacing="0"/>
              <w:jc w:val="center"/>
              <w:textAlignment w:val="baseline"/>
              <w:rPr>
                <w:color w:val="000000"/>
                <w:sz w:val="28"/>
                <w:szCs w:val="28"/>
              </w:rPr>
            </w:pPr>
          </w:p>
          <w:p w14:paraId="610007B2" w14:textId="77777777" w:rsidR="00705079" w:rsidRPr="00705079" w:rsidRDefault="00705079" w:rsidP="00457DE2">
            <w:pPr>
              <w:pStyle w:val="NormalWeb"/>
              <w:spacing w:before="0" w:beforeAutospacing="0" w:after="0" w:afterAutospacing="0"/>
              <w:jc w:val="center"/>
              <w:textAlignment w:val="baseline"/>
              <w:rPr>
                <w:sz w:val="28"/>
                <w:szCs w:val="28"/>
              </w:rPr>
            </w:pPr>
          </w:p>
        </w:tc>
      </w:tr>
    </w:tbl>
    <w:p w14:paraId="5DEFA7FF" w14:textId="77777777" w:rsidR="00705079" w:rsidRDefault="00705079" w:rsidP="005249A0">
      <w:pPr>
        <w:spacing w:after="120"/>
        <w:ind w:firstLine="720"/>
        <w:jc w:val="both"/>
        <w:rPr>
          <w:sz w:val="28"/>
          <w:szCs w:val="28"/>
        </w:rPr>
      </w:pPr>
    </w:p>
    <w:sectPr w:rsidR="00705079" w:rsidSect="00705079">
      <w:pgSz w:w="11907" w:h="16839" w:code="9"/>
      <w:pgMar w:top="1134" w:right="1134"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B570A"/>
    <w:multiLevelType w:val="hybridMultilevel"/>
    <w:tmpl w:val="DD42BD86"/>
    <w:lvl w:ilvl="0" w:tplc="385435C0">
      <w:start w:val="1"/>
      <w:numFmt w:val="decimal"/>
      <w:lvlText w:val="%1."/>
      <w:lvlJc w:val="left"/>
      <w:pPr>
        <w:tabs>
          <w:tab w:val="num" w:pos="720"/>
        </w:tabs>
        <w:ind w:left="720" w:hanging="360"/>
      </w:pPr>
    </w:lvl>
    <w:lvl w:ilvl="1" w:tplc="7DA23FEC">
      <w:start w:val="1"/>
      <w:numFmt w:val="lowerRoman"/>
      <w:lvlText w:val="%2."/>
      <w:lvlJc w:val="right"/>
      <w:pPr>
        <w:tabs>
          <w:tab w:val="num" w:pos="1440"/>
        </w:tabs>
        <w:ind w:left="1440" w:hanging="360"/>
      </w:pPr>
    </w:lvl>
    <w:lvl w:ilvl="2" w:tplc="BAC82BF4" w:tentative="1">
      <w:start w:val="1"/>
      <w:numFmt w:val="decimal"/>
      <w:lvlText w:val="%3."/>
      <w:lvlJc w:val="left"/>
      <w:pPr>
        <w:tabs>
          <w:tab w:val="num" w:pos="2160"/>
        </w:tabs>
        <w:ind w:left="2160" w:hanging="360"/>
      </w:pPr>
    </w:lvl>
    <w:lvl w:ilvl="3" w:tplc="76A27F7A" w:tentative="1">
      <w:start w:val="1"/>
      <w:numFmt w:val="decimal"/>
      <w:lvlText w:val="%4."/>
      <w:lvlJc w:val="left"/>
      <w:pPr>
        <w:tabs>
          <w:tab w:val="num" w:pos="2880"/>
        </w:tabs>
        <w:ind w:left="2880" w:hanging="360"/>
      </w:pPr>
    </w:lvl>
    <w:lvl w:ilvl="4" w:tplc="E97A8A20" w:tentative="1">
      <w:start w:val="1"/>
      <w:numFmt w:val="decimal"/>
      <w:lvlText w:val="%5."/>
      <w:lvlJc w:val="left"/>
      <w:pPr>
        <w:tabs>
          <w:tab w:val="num" w:pos="3600"/>
        </w:tabs>
        <w:ind w:left="3600" w:hanging="360"/>
      </w:pPr>
    </w:lvl>
    <w:lvl w:ilvl="5" w:tplc="6C6CFAFC" w:tentative="1">
      <w:start w:val="1"/>
      <w:numFmt w:val="decimal"/>
      <w:lvlText w:val="%6."/>
      <w:lvlJc w:val="left"/>
      <w:pPr>
        <w:tabs>
          <w:tab w:val="num" w:pos="4320"/>
        </w:tabs>
        <w:ind w:left="4320" w:hanging="360"/>
      </w:pPr>
    </w:lvl>
    <w:lvl w:ilvl="6" w:tplc="28743B64" w:tentative="1">
      <w:start w:val="1"/>
      <w:numFmt w:val="decimal"/>
      <w:lvlText w:val="%7."/>
      <w:lvlJc w:val="left"/>
      <w:pPr>
        <w:tabs>
          <w:tab w:val="num" w:pos="5040"/>
        </w:tabs>
        <w:ind w:left="5040" w:hanging="360"/>
      </w:pPr>
    </w:lvl>
    <w:lvl w:ilvl="7" w:tplc="D39A3620" w:tentative="1">
      <w:start w:val="1"/>
      <w:numFmt w:val="decimal"/>
      <w:lvlText w:val="%8."/>
      <w:lvlJc w:val="left"/>
      <w:pPr>
        <w:tabs>
          <w:tab w:val="num" w:pos="5760"/>
        </w:tabs>
        <w:ind w:left="5760" w:hanging="360"/>
      </w:pPr>
    </w:lvl>
    <w:lvl w:ilvl="8" w:tplc="CD222E50"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SortMethod w:val="00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103"/>
    <w:rsid w:val="00004DAE"/>
    <w:rsid w:val="000058C4"/>
    <w:rsid w:val="00011DDE"/>
    <w:rsid w:val="00024E33"/>
    <w:rsid w:val="00057B9E"/>
    <w:rsid w:val="000A5097"/>
    <w:rsid w:val="000C214C"/>
    <w:rsid w:val="000C681A"/>
    <w:rsid w:val="000E1BD1"/>
    <w:rsid w:val="0015243C"/>
    <w:rsid w:val="00171743"/>
    <w:rsid w:val="00210A1D"/>
    <w:rsid w:val="002829A8"/>
    <w:rsid w:val="00307EB1"/>
    <w:rsid w:val="00376AF8"/>
    <w:rsid w:val="00387134"/>
    <w:rsid w:val="003B260C"/>
    <w:rsid w:val="003C196B"/>
    <w:rsid w:val="003D625E"/>
    <w:rsid w:val="003D7DDE"/>
    <w:rsid w:val="003E62B6"/>
    <w:rsid w:val="003F15BC"/>
    <w:rsid w:val="003F6103"/>
    <w:rsid w:val="00457DE2"/>
    <w:rsid w:val="00475A5A"/>
    <w:rsid w:val="004D3929"/>
    <w:rsid w:val="004F3C13"/>
    <w:rsid w:val="00500B5E"/>
    <w:rsid w:val="005249A0"/>
    <w:rsid w:val="00552562"/>
    <w:rsid w:val="005660ED"/>
    <w:rsid w:val="00566E55"/>
    <w:rsid w:val="005F74CA"/>
    <w:rsid w:val="00602765"/>
    <w:rsid w:val="00605B8B"/>
    <w:rsid w:val="00673496"/>
    <w:rsid w:val="006A2B30"/>
    <w:rsid w:val="006C0B10"/>
    <w:rsid w:val="006D0E7B"/>
    <w:rsid w:val="006E5363"/>
    <w:rsid w:val="007033AB"/>
    <w:rsid w:val="00705079"/>
    <w:rsid w:val="00720909"/>
    <w:rsid w:val="00720A25"/>
    <w:rsid w:val="00745DE0"/>
    <w:rsid w:val="0074779D"/>
    <w:rsid w:val="00775CB4"/>
    <w:rsid w:val="00793620"/>
    <w:rsid w:val="007A15FB"/>
    <w:rsid w:val="007F32E5"/>
    <w:rsid w:val="0080693A"/>
    <w:rsid w:val="00835DB1"/>
    <w:rsid w:val="00876C37"/>
    <w:rsid w:val="008B7B0A"/>
    <w:rsid w:val="00907AEB"/>
    <w:rsid w:val="009432E1"/>
    <w:rsid w:val="009A5666"/>
    <w:rsid w:val="009D502E"/>
    <w:rsid w:val="00A0437A"/>
    <w:rsid w:val="00A172D3"/>
    <w:rsid w:val="00A42BC7"/>
    <w:rsid w:val="00A46235"/>
    <w:rsid w:val="00A81B61"/>
    <w:rsid w:val="00AD1F92"/>
    <w:rsid w:val="00B0321D"/>
    <w:rsid w:val="00B428FA"/>
    <w:rsid w:val="00B70FA5"/>
    <w:rsid w:val="00B92DA5"/>
    <w:rsid w:val="00B97CBC"/>
    <w:rsid w:val="00BA5CC4"/>
    <w:rsid w:val="00BB4564"/>
    <w:rsid w:val="00BC2011"/>
    <w:rsid w:val="00C03332"/>
    <w:rsid w:val="00C32F30"/>
    <w:rsid w:val="00C46F58"/>
    <w:rsid w:val="00C574A3"/>
    <w:rsid w:val="00D258F3"/>
    <w:rsid w:val="00D4329F"/>
    <w:rsid w:val="00D71C1B"/>
    <w:rsid w:val="00D82F1B"/>
    <w:rsid w:val="00D838AD"/>
    <w:rsid w:val="00DB2E78"/>
    <w:rsid w:val="00E243D1"/>
    <w:rsid w:val="00E3737C"/>
    <w:rsid w:val="00E51C98"/>
    <w:rsid w:val="00E52134"/>
    <w:rsid w:val="00E533CB"/>
    <w:rsid w:val="00E67C43"/>
    <w:rsid w:val="00E74FD4"/>
    <w:rsid w:val="00EA0BE9"/>
    <w:rsid w:val="00EB3BC2"/>
    <w:rsid w:val="00ED599B"/>
    <w:rsid w:val="00EE2078"/>
    <w:rsid w:val="00EF419A"/>
    <w:rsid w:val="00F11C06"/>
    <w:rsid w:val="00F56F5E"/>
    <w:rsid w:val="00F860B4"/>
    <w:rsid w:val="00F941D5"/>
    <w:rsid w:val="00FB2D6E"/>
    <w:rsid w:val="00FB369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8B80BF"/>
  <w15:chartTrackingRefBased/>
  <w15:docId w15:val="{BAEE2517-45BB-4801-930C-030A06A8A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4329F"/>
    <w:pPr>
      <w:ind w:left="720"/>
      <w:contextualSpacing/>
    </w:pPr>
  </w:style>
  <w:style w:type="paragraph" w:styleId="NormalWeb">
    <w:name w:val="Normal (Web)"/>
    <w:basedOn w:val="Normal"/>
    <w:uiPriority w:val="99"/>
    <w:unhideWhenUsed/>
    <w:rsid w:val="00307EB1"/>
    <w:pPr>
      <w:spacing w:before="100" w:beforeAutospacing="1" w:after="100" w:afterAutospacing="1"/>
    </w:pPr>
  </w:style>
  <w:style w:type="character" w:styleId="Strong">
    <w:name w:val="Strong"/>
    <w:basedOn w:val="DefaultParagraphFont"/>
    <w:uiPriority w:val="22"/>
    <w:qFormat/>
    <w:rsid w:val="00307EB1"/>
    <w:rPr>
      <w:b/>
      <w:bCs/>
    </w:rPr>
  </w:style>
  <w:style w:type="character" w:styleId="Emphasis">
    <w:name w:val="Emphasis"/>
    <w:basedOn w:val="DefaultParagraphFont"/>
    <w:uiPriority w:val="20"/>
    <w:qFormat/>
    <w:rsid w:val="00307EB1"/>
    <w:rPr>
      <w:i/>
      <w:iCs/>
    </w:rPr>
  </w:style>
  <w:style w:type="paragraph" w:styleId="Revision">
    <w:name w:val="Revision"/>
    <w:hidden/>
    <w:uiPriority w:val="99"/>
    <w:unhideWhenUsed/>
    <w:rsid w:val="003E62B6"/>
    <w:rPr>
      <w:sz w:val="24"/>
      <w:szCs w:val="24"/>
    </w:rPr>
  </w:style>
  <w:style w:type="paragraph" w:styleId="BodyTextIndent">
    <w:name w:val="Body Text Indent"/>
    <w:basedOn w:val="Normal"/>
    <w:link w:val="BodyTextIndentChar"/>
    <w:rsid w:val="00E533CB"/>
    <w:pPr>
      <w:ind w:firstLine="720"/>
    </w:pPr>
    <w:rPr>
      <w:rFonts w:ascii=".VnTime" w:hAnsi=".VnTime"/>
      <w:b/>
      <w:bCs/>
      <w:sz w:val="28"/>
      <w:lang w:val="x-none" w:eastAsia="x-none"/>
    </w:rPr>
  </w:style>
  <w:style w:type="character" w:customStyle="1" w:styleId="BodyTextIndentChar">
    <w:name w:val="Body Text Indent Char"/>
    <w:basedOn w:val="DefaultParagraphFont"/>
    <w:link w:val="BodyTextIndent"/>
    <w:rsid w:val="00E533CB"/>
    <w:rPr>
      <w:rFonts w:ascii=".VnTime" w:hAnsi=".VnTime"/>
      <w:b/>
      <w:bCs/>
      <w:sz w:val="28"/>
      <w:szCs w:val="24"/>
      <w:lang w:val="x-none" w:eastAsia="x-none"/>
    </w:rPr>
  </w:style>
  <w:style w:type="paragraph" w:styleId="BalloonText">
    <w:name w:val="Balloon Text"/>
    <w:basedOn w:val="Normal"/>
    <w:link w:val="BalloonTextChar"/>
    <w:uiPriority w:val="99"/>
    <w:semiHidden/>
    <w:unhideWhenUsed/>
    <w:rsid w:val="00500B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0B5E"/>
    <w:rPr>
      <w:rFonts w:ascii="Segoe UI" w:hAnsi="Segoe UI" w:cs="Segoe UI"/>
      <w:sz w:val="18"/>
      <w:szCs w:val="18"/>
    </w:rPr>
  </w:style>
  <w:style w:type="table" w:styleId="TableGrid">
    <w:name w:val="Table Grid"/>
    <w:basedOn w:val="TableNormal"/>
    <w:uiPriority w:val="99"/>
    <w:rsid w:val="00705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7477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42724">
      <w:bodyDiv w:val="1"/>
      <w:marLeft w:val="0"/>
      <w:marRight w:val="0"/>
      <w:marTop w:val="0"/>
      <w:marBottom w:val="0"/>
      <w:divBdr>
        <w:top w:val="none" w:sz="0" w:space="0" w:color="auto"/>
        <w:left w:val="none" w:sz="0" w:space="0" w:color="auto"/>
        <w:bottom w:val="none" w:sz="0" w:space="0" w:color="auto"/>
        <w:right w:val="none" w:sz="0" w:space="0" w:color="auto"/>
      </w:divBdr>
    </w:div>
    <w:div w:id="303775619">
      <w:bodyDiv w:val="1"/>
      <w:marLeft w:val="0"/>
      <w:marRight w:val="0"/>
      <w:marTop w:val="0"/>
      <w:marBottom w:val="0"/>
      <w:divBdr>
        <w:top w:val="none" w:sz="0" w:space="0" w:color="auto"/>
        <w:left w:val="none" w:sz="0" w:space="0" w:color="auto"/>
        <w:bottom w:val="none" w:sz="0" w:space="0" w:color="auto"/>
        <w:right w:val="none" w:sz="0" w:space="0" w:color="auto"/>
      </w:divBdr>
    </w:div>
    <w:div w:id="479008001">
      <w:bodyDiv w:val="1"/>
      <w:marLeft w:val="0"/>
      <w:marRight w:val="0"/>
      <w:marTop w:val="0"/>
      <w:marBottom w:val="0"/>
      <w:divBdr>
        <w:top w:val="none" w:sz="0" w:space="0" w:color="auto"/>
        <w:left w:val="none" w:sz="0" w:space="0" w:color="auto"/>
        <w:bottom w:val="none" w:sz="0" w:space="0" w:color="auto"/>
        <w:right w:val="none" w:sz="0" w:space="0" w:color="auto"/>
      </w:divBdr>
    </w:div>
    <w:div w:id="498039953">
      <w:bodyDiv w:val="1"/>
      <w:marLeft w:val="0"/>
      <w:marRight w:val="0"/>
      <w:marTop w:val="0"/>
      <w:marBottom w:val="0"/>
      <w:divBdr>
        <w:top w:val="none" w:sz="0" w:space="0" w:color="auto"/>
        <w:left w:val="none" w:sz="0" w:space="0" w:color="auto"/>
        <w:bottom w:val="none" w:sz="0" w:space="0" w:color="auto"/>
        <w:right w:val="none" w:sz="0" w:space="0" w:color="auto"/>
      </w:divBdr>
    </w:div>
    <w:div w:id="648359608">
      <w:bodyDiv w:val="1"/>
      <w:marLeft w:val="0"/>
      <w:marRight w:val="0"/>
      <w:marTop w:val="0"/>
      <w:marBottom w:val="0"/>
      <w:divBdr>
        <w:top w:val="none" w:sz="0" w:space="0" w:color="auto"/>
        <w:left w:val="none" w:sz="0" w:space="0" w:color="auto"/>
        <w:bottom w:val="none" w:sz="0" w:space="0" w:color="auto"/>
        <w:right w:val="none" w:sz="0" w:space="0" w:color="auto"/>
      </w:divBdr>
      <w:divsChild>
        <w:div w:id="1796635697">
          <w:marLeft w:val="547"/>
          <w:marRight w:val="0"/>
          <w:marTop w:val="160"/>
          <w:marBottom w:val="160"/>
          <w:divBdr>
            <w:top w:val="none" w:sz="0" w:space="0" w:color="auto"/>
            <w:left w:val="none" w:sz="0" w:space="0" w:color="auto"/>
            <w:bottom w:val="none" w:sz="0" w:space="0" w:color="auto"/>
            <w:right w:val="none" w:sz="0" w:space="0" w:color="auto"/>
          </w:divBdr>
        </w:div>
        <w:div w:id="547693508">
          <w:marLeft w:val="1166"/>
          <w:marRight w:val="0"/>
          <w:marTop w:val="160"/>
          <w:marBottom w:val="0"/>
          <w:divBdr>
            <w:top w:val="none" w:sz="0" w:space="0" w:color="auto"/>
            <w:left w:val="none" w:sz="0" w:space="0" w:color="auto"/>
            <w:bottom w:val="none" w:sz="0" w:space="0" w:color="auto"/>
            <w:right w:val="none" w:sz="0" w:space="0" w:color="auto"/>
          </w:divBdr>
        </w:div>
        <w:div w:id="1098402424">
          <w:marLeft w:val="1166"/>
          <w:marRight w:val="0"/>
          <w:marTop w:val="160"/>
          <w:marBottom w:val="0"/>
          <w:divBdr>
            <w:top w:val="none" w:sz="0" w:space="0" w:color="auto"/>
            <w:left w:val="none" w:sz="0" w:space="0" w:color="auto"/>
            <w:bottom w:val="none" w:sz="0" w:space="0" w:color="auto"/>
            <w:right w:val="none" w:sz="0" w:space="0" w:color="auto"/>
          </w:divBdr>
        </w:div>
        <w:div w:id="79524085">
          <w:marLeft w:val="1166"/>
          <w:marRight w:val="0"/>
          <w:marTop w:val="160"/>
          <w:marBottom w:val="160"/>
          <w:divBdr>
            <w:top w:val="none" w:sz="0" w:space="0" w:color="auto"/>
            <w:left w:val="none" w:sz="0" w:space="0" w:color="auto"/>
            <w:bottom w:val="none" w:sz="0" w:space="0" w:color="auto"/>
            <w:right w:val="none" w:sz="0" w:space="0" w:color="auto"/>
          </w:divBdr>
        </w:div>
        <w:div w:id="1609579523">
          <w:marLeft w:val="0"/>
          <w:marRight w:val="0"/>
          <w:marTop w:val="160"/>
          <w:marBottom w:val="160"/>
          <w:divBdr>
            <w:top w:val="none" w:sz="0" w:space="0" w:color="auto"/>
            <w:left w:val="none" w:sz="0" w:space="0" w:color="auto"/>
            <w:bottom w:val="none" w:sz="0" w:space="0" w:color="auto"/>
            <w:right w:val="none" w:sz="0" w:space="0" w:color="auto"/>
          </w:divBdr>
        </w:div>
        <w:div w:id="776482817">
          <w:marLeft w:val="0"/>
          <w:marRight w:val="0"/>
          <w:marTop w:val="160"/>
          <w:marBottom w:val="0"/>
          <w:divBdr>
            <w:top w:val="none" w:sz="0" w:space="0" w:color="auto"/>
            <w:left w:val="none" w:sz="0" w:space="0" w:color="auto"/>
            <w:bottom w:val="none" w:sz="0" w:space="0" w:color="auto"/>
            <w:right w:val="none" w:sz="0" w:space="0" w:color="auto"/>
          </w:divBdr>
        </w:div>
        <w:div w:id="1856532308">
          <w:marLeft w:val="1166"/>
          <w:marRight w:val="0"/>
          <w:marTop w:val="160"/>
          <w:marBottom w:val="0"/>
          <w:divBdr>
            <w:top w:val="none" w:sz="0" w:space="0" w:color="auto"/>
            <w:left w:val="none" w:sz="0" w:space="0" w:color="auto"/>
            <w:bottom w:val="none" w:sz="0" w:space="0" w:color="auto"/>
            <w:right w:val="none" w:sz="0" w:space="0" w:color="auto"/>
          </w:divBdr>
        </w:div>
        <w:div w:id="1588030173">
          <w:marLeft w:val="1166"/>
          <w:marRight w:val="0"/>
          <w:marTop w:val="160"/>
          <w:marBottom w:val="0"/>
          <w:divBdr>
            <w:top w:val="none" w:sz="0" w:space="0" w:color="auto"/>
            <w:left w:val="none" w:sz="0" w:space="0" w:color="auto"/>
            <w:bottom w:val="none" w:sz="0" w:space="0" w:color="auto"/>
            <w:right w:val="none" w:sz="0" w:space="0" w:color="auto"/>
          </w:divBdr>
        </w:div>
        <w:div w:id="2032221943">
          <w:marLeft w:val="1166"/>
          <w:marRight w:val="0"/>
          <w:marTop w:val="160"/>
          <w:marBottom w:val="160"/>
          <w:divBdr>
            <w:top w:val="none" w:sz="0" w:space="0" w:color="auto"/>
            <w:left w:val="none" w:sz="0" w:space="0" w:color="auto"/>
            <w:bottom w:val="none" w:sz="0" w:space="0" w:color="auto"/>
            <w:right w:val="none" w:sz="0" w:space="0" w:color="auto"/>
          </w:divBdr>
        </w:div>
      </w:divsChild>
    </w:div>
    <w:div w:id="1461336661">
      <w:bodyDiv w:val="1"/>
      <w:marLeft w:val="0"/>
      <w:marRight w:val="0"/>
      <w:marTop w:val="0"/>
      <w:marBottom w:val="0"/>
      <w:divBdr>
        <w:top w:val="none" w:sz="0" w:space="0" w:color="auto"/>
        <w:left w:val="none" w:sz="0" w:space="0" w:color="auto"/>
        <w:bottom w:val="none" w:sz="0" w:space="0" w:color="auto"/>
        <w:right w:val="none" w:sz="0" w:space="0" w:color="auto"/>
      </w:divBdr>
    </w:div>
    <w:div w:id="1491215854">
      <w:bodyDiv w:val="1"/>
      <w:marLeft w:val="0"/>
      <w:marRight w:val="0"/>
      <w:marTop w:val="0"/>
      <w:marBottom w:val="0"/>
      <w:divBdr>
        <w:top w:val="none" w:sz="0" w:space="0" w:color="auto"/>
        <w:left w:val="none" w:sz="0" w:space="0" w:color="auto"/>
        <w:bottom w:val="none" w:sz="0" w:space="0" w:color="auto"/>
        <w:right w:val="none" w:sz="0" w:space="0" w:color="auto"/>
      </w:divBdr>
    </w:div>
    <w:div w:id="1606496016">
      <w:bodyDiv w:val="1"/>
      <w:marLeft w:val="0"/>
      <w:marRight w:val="0"/>
      <w:marTop w:val="0"/>
      <w:marBottom w:val="0"/>
      <w:divBdr>
        <w:top w:val="none" w:sz="0" w:space="0" w:color="auto"/>
        <w:left w:val="none" w:sz="0" w:space="0" w:color="auto"/>
        <w:bottom w:val="none" w:sz="0" w:space="0" w:color="auto"/>
        <w:right w:val="none" w:sz="0" w:space="0" w:color="auto"/>
      </w:divBdr>
    </w:div>
    <w:div w:id="201931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7C492-1326-463D-93DD-D80983D9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LVN_2019_hp03</dc:creator>
  <cp:keywords/>
  <cp:lastModifiedBy>Admin</cp:lastModifiedBy>
  <cp:revision>10</cp:revision>
  <cp:lastPrinted>1899-12-31T17:00:00Z</cp:lastPrinted>
  <dcterms:created xsi:type="dcterms:W3CDTF">2024-12-27T10:22:00Z</dcterms:created>
  <dcterms:modified xsi:type="dcterms:W3CDTF">2024-12-27T10:37:00Z</dcterms:modified>
</cp:coreProperties>
</file>